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54DB0" w:rsidRDefault="00A82D34" w:rsidP="00154DB0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05519F" w:rsidRPr="00154DB0" w:rsidRDefault="00154DB0" w:rsidP="0005519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 w:rsidRPr="00154DB0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COMPRESOR DE AIRE INDUSTRIAL 30 HP I-1000 DUPLEX</w:t>
      </w:r>
    </w:p>
    <w:p w:rsidR="00513E9B" w:rsidRPr="007B741E" w:rsidRDefault="00154DB0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  <w:t xml:space="preserve">TANQUES DE </w:t>
      </w:r>
      <w:r w:rsidR="007B741E"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  <w:t>500 LITROS—1000 LITROS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05519F" w:rsidRDefault="00154DB0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45FB04D" wp14:editId="55FB578F">
            <wp:simplePos x="0" y="0"/>
            <wp:positionH relativeFrom="column">
              <wp:posOffset>-994410</wp:posOffset>
            </wp:positionH>
            <wp:positionV relativeFrom="paragraph">
              <wp:posOffset>113030</wp:posOffset>
            </wp:positionV>
            <wp:extent cx="3857625" cy="3086100"/>
            <wp:effectExtent l="0" t="0" r="9525" b="0"/>
            <wp:wrapNone/>
            <wp:docPr id="2" name="Imagen 2" descr="Compresor de Aire Industrial 30 HP I-1000 DU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sor de Aire Industrial 30 HP I-1000 DUPLE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metal-mecánica, agricultura, ganadería, minería e industria en general.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Trifásico.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Interruptor de presión, válvula de seguridad, bandas, manómetro y grifo para drenar tanque.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</w:t>
      </w:r>
    </w:p>
    <w:p w:rsidR="0005519F" w:rsidRDefault="0005519F" w:rsidP="0005519F">
      <w:pPr>
        <w:spacing w:after="0" w:line="240" w:lineRule="atLeast"/>
        <w:ind w:left="4962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</w:p>
    <w:p w:rsidR="003D1DC2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PRECIO: $</w:t>
      </w: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7B741E" w:rsidRDefault="007B741E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154DB0" w:rsidRPr="00154DB0" w:rsidRDefault="00154DB0" w:rsidP="00154DB0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154DB0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430"/>
      </w:tblGrid>
      <w:tr w:rsidR="00154DB0" w:rsidRPr="00154DB0" w:rsidTr="00154DB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154DB0" w:rsidRPr="00154DB0" w:rsidRDefault="00154DB0" w:rsidP="00154DB0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Trifásico</w:t>
            </w:r>
          </w:p>
          <w:p w:rsidR="00154DB0" w:rsidRPr="00154DB0" w:rsidRDefault="00154DB0" w:rsidP="00154DB0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30 HP</w:t>
            </w:r>
          </w:p>
          <w:p w:rsidR="00154DB0" w:rsidRPr="00154DB0" w:rsidRDefault="00154DB0" w:rsidP="00154DB0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220/440 V</w:t>
            </w:r>
          </w:p>
          <w:p w:rsidR="00154DB0" w:rsidRPr="00154DB0" w:rsidRDefault="00154DB0" w:rsidP="00154DB0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Trifásico.</w:t>
            </w:r>
          </w:p>
        </w:tc>
      </w:tr>
      <w:tr w:rsidR="00154DB0" w:rsidRPr="00154DB0" w:rsidTr="00154DB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I-1000 ( X 2 )</w:t>
            </w:r>
          </w:p>
        </w:tc>
      </w:tr>
      <w:tr w:rsidR="00154DB0" w:rsidRPr="00154DB0" w:rsidTr="00154DB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 </w:t>
            </w:r>
          </w:p>
          <w:p w:rsidR="00154DB0" w:rsidRPr="00154DB0" w:rsidRDefault="00154DB0" w:rsidP="00154DB0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132 / 500</w:t>
            </w:r>
          </w:p>
          <w:p w:rsidR="00154DB0" w:rsidRPr="00154DB0" w:rsidRDefault="00154DB0" w:rsidP="00154DB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264 / 1,000</w:t>
            </w:r>
          </w:p>
        </w:tc>
      </w:tr>
      <w:tr w:rsidR="00154DB0" w:rsidRPr="00154DB0" w:rsidTr="00154DB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132.0</w:t>
            </w:r>
          </w:p>
        </w:tc>
      </w:tr>
      <w:tr w:rsidR="00154DB0" w:rsidRPr="00154DB0" w:rsidTr="00154DB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Entrega Efectiva de Aire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105.6</w:t>
            </w:r>
          </w:p>
        </w:tc>
      </w:tr>
      <w:tr w:rsidR="00154DB0" w:rsidRPr="00154DB0" w:rsidTr="00154DB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175</w:t>
            </w:r>
          </w:p>
        </w:tc>
      </w:tr>
      <w:tr w:rsidR="00154DB0" w:rsidRPr="00154DB0" w:rsidTr="00154DB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 ( X 2 )</w:t>
            </w:r>
          </w:p>
        </w:tc>
      </w:tr>
      <w:tr w:rsidR="00154DB0" w:rsidRPr="00154DB0" w:rsidTr="00154DB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4DB0" w:rsidRPr="00154DB0" w:rsidRDefault="00154DB0" w:rsidP="00154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4DB0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805</w:t>
            </w:r>
          </w:p>
        </w:tc>
      </w:tr>
    </w:tbl>
    <w:p w:rsidR="007B741E" w:rsidRDefault="007B741E" w:rsidP="00154DB0">
      <w:pPr>
        <w:tabs>
          <w:tab w:val="left" w:pos="4395"/>
        </w:tabs>
        <w:ind w:left="4962" w:hanging="5529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bookmarkStart w:id="0" w:name="_GoBack"/>
      <w:bookmarkEnd w:id="0"/>
    </w:p>
    <w:p w:rsidR="007B741E" w:rsidRDefault="007B741E" w:rsidP="007B741E">
      <w:pPr>
        <w:tabs>
          <w:tab w:val="left" w:pos="4395"/>
        </w:tabs>
        <w:ind w:left="4962" w:hanging="5104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sectPr w:rsidR="007B741E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AF" w:rsidRDefault="00924BAF" w:rsidP="0049345D">
      <w:pPr>
        <w:spacing w:after="0" w:line="240" w:lineRule="auto"/>
      </w:pPr>
      <w:r>
        <w:separator/>
      </w:r>
    </w:p>
  </w:endnote>
  <w:endnote w:type="continuationSeparator" w:id="0">
    <w:p w:rsidR="00924BAF" w:rsidRDefault="00924BAF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AF" w:rsidRDefault="00924BAF" w:rsidP="0049345D">
      <w:pPr>
        <w:spacing w:after="0" w:line="240" w:lineRule="auto"/>
      </w:pPr>
      <w:r>
        <w:separator/>
      </w:r>
    </w:p>
  </w:footnote>
  <w:footnote w:type="continuationSeparator" w:id="0">
    <w:p w:rsidR="00924BAF" w:rsidRDefault="00924BAF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1B2ACC"/>
    <w:multiLevelType w:val="multilevel"/>
    <w:tmpl w:val="42C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5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>
    <w:nsid w:val="35862651"/>
    <w:multiLevelType w:val="multilevel"/>
    <w:tmpl w:val="56C0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B8C6CED"/>
    <w:multiLevelType w:val="multilevel"/>
    <w:tmpl w:val="1600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07D1D12"/>
    <w:multiLevelType w:val="multilevel"/>
    <w:tmpl w:val="CE1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8"/>
  </w:num>
  <w:num w:numId="8">
    <w:abstractNumId w:val="18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16"/>
  </w:num>
  <w:num w:numId="17">
    <w:abstractNumId w:val="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519F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4DB0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4FD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4459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B741E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4BAF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8A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301A-B736-4B24-8242-88B01D48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13891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7</cp:revision>
  <cp:lastPrinted>2017-01-26T03:37:00Z</cp:lastPrinted>
  <dcterms:created xsi:type="dcterms:W3CDTF">2017-08-29T17:01:00Z</dcterms:created>
  <dcterms:modified xsi:type="dcterms:W3CDTF">2021-05-23T02:05:00Z</dcterms:modified>
</cp:coreProperties>
</file>